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C66" w:rsidRDefault="00000000">
      <w:pPr>
        <w:rPr>
          <w:rFonts w:hint="eastAsia"/>
        </w:rPr>
      </w:pPr>
      <w:r>
        <w:t>Puhe Ekosäätiön Pekka Kuusi -palkinnon myöntämistilaisuudessa 4.4.2024, Puistokatu 4 klo 16–18</w:t>
      </w:r>
    </w:p>
    <w:p w:rsidR="005D4C66" w:rsidRDefault="00000000">
      <w:pPr>
        <w:rPr>
          <w:rFonts w:hint="eastAsia"/>
        </w:rPr>
      </w:pPr>
      <w:r>
        <w:t>Juha Pietiläinen</w:t>
      </w:r>
    </w:p>
    <w:p w:rsidR="005D4C66" w:rsidRDefault="005D4C66">
      <w:pPr>
        <w:rPr>
          <w:rFonts w:hint="eastAsia"/>
        </w:rPr>
      </w:pPr>
    </w:p>
    <w:p w:rsidR="005D4C66" w:rsidRDefault="00000000">
      <w:pPr>
        <w:rPr>
          <w:rFonts w:hint="eastAsia"/>
        </w:rPr>
      </w:pPr>
      <w:r>
        <w:t xml:space="preserve">Hyvät kuulijat, </w:t>
      </w:r>
    </w:p>
    <w:p w:rsidR="005D4C66" w:rsidRDefault="005D4C66">
      <w:pPr>
        <w:rPr>
          <w:rFonts w:hint="eastAsia"/>
        </w:rPr>
      </w:pPr>
    </w:p>
    <w:p w:rsidR="005D4C66" w:rsidRDefault="00000000">
      <w:pPr>
        <w:rPr>
          <w:rFonts w:hint="eastAsia"/>
        </w:rPr>
      </w:pPr>
      <w:r>
        <w:t>Suuret kiitokset Ekosäätiölle, että saamme olla täällä tänään.</w:t>
      </w:r>
    </w:p>
    <w:p w:rsidR="005D4C66" w:rsidRDefault="005D4C66">
      <w:pPr>
        <w:rPr>
          <w:rFonts w:hint="eastAsia"/>
        </w:rPr>
      </w:pPr>
    </w:p>
    <w:p w:rsidR="005D4C66" w:rsidRDefault="00000000">
      <w:pPr>
        <w:rPr>
          <w:rFonts w:hint="eastAsia"/>
        </w:rPr>
      </w:pPr>
      <w:r>
        <w:t>Maailma on tällä hetkellä suurten mullistusten edessä. Ihmiskunta on ajanut monia planetaarisia järjestelmiä niiden kantokyvyn yli ja käynnistänyt niiden heilahduksen kohti uusia, osin ennustamattomia tasapainotiloja. Samalla myös sosiaaliset järjestelmämme ovat ennakoimattomien muutosten kourissa, kun tekoälyn ja alustatalouden kaltaiset teknologiat muuttavat taloudellista ja henkistä ympäristöämme keskittämällä sekä ideologista että taloudellista valtaa.</w:t>
      </w:r>
    </w:p>
    <w:p w:rsidR="005D4C66" w:rsidRDefault="005D4C66">
      <w:pPr>
        <w:rPr>
          <w:rFonts w:hint="eastAsia"/>
        </w:rPr>
      </w:pPr>
    </w:p>
    <w:p w:rsidR="005D4C66" w:rsidRDefault="00000000">
      <w:pPr>
        <w:rPr>
          <w:rFonts w:hint="eastAsia"/>
        </w:rPr>
      </w:pPr>
      <w:r>
        <w:t xml:space="preserve">Vastaaviin aikansa ongelmiin ratkaisuja etsi myös Pekka Kuusi: kirjassaan </w:t>
      </w:r>
      <w:r>
        <w:rPr>
          <w:i/>
          <w:iCs/>
        </w:rPr>
        <w:t>60-luvun sosiaalipolitiikka</w:t>
      </w:r>
      <w:r>
        <w:t xml:space="preserve"> hän pohti, kuinka kehystää koko sosiaalipolitiikka valtiokeskeisestä kansalaiskeskeiseksi. Kirjassaan </w:t>
      </w:r>
      <w:r>
        <w:rPr>
          <w:i/>
          <w:iCs/>
        </w:rPr>
        <w:t>Tämä ihmisen maailm</w:t>
      </w:r>
      <w:r>
        <w:t>a hän pohtii ihmislajin kehitystä sekä tapoja, joilla ihmisen kehityksen lainalaisuuksien ymmärtämistä voidaan hyödyntää maailman parantamiseksi. Tätä perinnettä jatkaa tahollaan myös Ekosäätiö etsiessään ratkaisuja aikamme ongelmiin Pekka Kuusen jalanjäljissä.</w:t>
      </w:r>
    </w:p>
    <w:p w:rsidR="005D4C66" w:rsidRDefault="005D4C66">
      <w:pPr>
        <w:rPr>
          <w:rFonts w:hint="eastAsia"/>
        </w:rPr>
      </w:pPr>
    </w:p>
    <w:p w:rsidR="005D4C66" w:rsidRDefault="00000000">
      <w:pPr>
        <w:rPr>
          <w:rFonts w:hint="eastAsia"/>
        </w:rPr>
      </w:pPr>
      <w:r>
        <w:t>Pekka Kuusen perintöön kuuluu oivallus, että yhteisten ongelmiemme ratkaiseminen edellyttää vaihtoehtoisten kehystysten, toimintamallien ja tulevaisuuksien kuvittelemista. Tämä ohjaa kysymään, mihin ihmisen kyky kuvitella, siis mielikuvitus, perustuu?</w:t>
      </w:r>
    </w:p>
    <w:p w:rsidR="005D4C66" w:rsidRDefault="005D4C66">
      <w:pPr>
        <w:rPr>
          <w:rFonts w:hint="eastAsia"/>
        </w:rPr>
      </w:pPr>
    </w:p>
    <w:p w:rsidR="005D4C66" w:rsidRDefault="00000000">
      <w:pPr>
        <w:rPr>
          <w:rFonts w:hint="eastAsia"/>
        </w:rPr>
      </w:pPr>
      <w:r>
        <w:t xml:space="preserve">Psykologian professori Daniel </w:t>
      </w:r>
      <w:proofErr w:type="spellStart"/>
      <w:r>
        <w:t>Shtulman</w:t>
      </w:r>
      <w:proofErr w:type="spellEnd"/>
      <w:r>
        <w:t xml:space="preserve"> esittää kirjassaan </w:t>
      </w:r>
      <w:r>
        <w:rPr>
          <w:i/>
          <w:iCs/>
        </w:rPr>
        <w:t xml:space="preserve">Learning to </w:t>
      </w:r>
      <w:proofErr w:type="spellStart"/>
      <w:r>
        <w:rPr>
          <w:i/>
          <w:iCs/>
        </w:rPr>
        <w:t>Imagine</w:t>
      </w:r>
      <w:proofErr w:type="spellEnd"/>
      <w:r>
        <w:rPr>
          <w:i/>
          <w:iCs/>
        </w:rPr>
        <w:t xml:space="preserve"> </w:t>
      </w:r>
      <w:r>
        <w:t xml:space="preserve">(Harvard </w:t>
      </w:r>
      <w:proofErr w:type="spellStart"/>
      <w:r>
        <w:t>University</w:t>
      </w:r>
      <w:proofErr w:type="spellEnd"/>
      <w:r>
        <w:t xml:space="preserve"> Press, 2023), että mielikuvitus perustuu tietoon. Mielikuvituksen evolutiivisena taustana pidetään kykyä ennakoida ja suunnitella tulevaa. Siis nähdä mahdollisuuksia ja erottaa ne mahdottomuuksista.</w:t>
      </w:r>
    </w:p>
    <w:p w:rsidR="005D4C66" w:rsidRDefault="005D4C66">
      <w:pPr>
        <w:rPr>
          <w:rFonts w:hint="eastAsia"/>
        </w:rPr>
      </w:pPr>
    </w:p>
    <w:p w:rsidR="005D4C66" w:rsidRDefault="00000000">
      <w:pPr>
        <w:rPr>
          <w:rFonts w:hint="eastAsia"/>
        </w:rPr>
      </w:pPr>
      <w:r>
        <w:t xml:space="preserve">Todellisuuden menestyksekäs ja onnistunut kuvaaminen ja sen mahdollisuuksien näkeminen edellyttää, että todellisuudesta on mielessä </w:t>
      </w:r>
      <w:r>
        <w:rPr>
          <w:i/>
          <w:iCs/>
        </w:rPr>
        <w:t>esitys</w:t>
      </w:r>
      <w:r>
        <w:t>. Mitä todenmukaisempi ja kuvaavampi tämä esitys on, sitä helpompi on tunnistaa todennäköiset, mahdolliset, epätodennäköiset ja mahdottomat ajatukset.</w:t>
      </w:r>
    </w:p>
    <w:p w:rsidR="005D4C66" w:rsidRDefault="005D4C66">
      <w:pPr>
        <w:rPr>
          <w:rFonts w:hint="eastAsia"/>
        </w:rPr>
      </w:pPr>
    </w:p>
    <w:p w:rsidR="005D4C66" w:rsidRDefault="00000000">
      <w:pPr>
        <w:rPr>
          <w:rFonts w:hint="eastAsia"/>
        </w:rPr>
      </w:pPr>
      <w:r>
        <w:t xml:space="preserve">Todellisuuden esitys ei tietenkään ole monoliittinen, vaan koostuu pienemmistä osista, monenlaisista ajatuksista. Näillä ajatuksilla on hierarkia. Jos edetään alhaalta ylöspäin, alimpana on anekdootti eli yksittäinen esimerkki. </w:t>
      </w:r>
    </w:p>
    <w:p w:rsidR="005D4C66" w:rsidRDefault="005D4C66">
      <w:pPr>
        <w:rPr>
          <w:rFonts w:hint="eastAsia"/>
        </w:rPr>
      </w:pPr>
    </w:p>
    <w:p w:rsidR="005D4C66" w:rsidRDefault="00000000">
      <w:pPr>
        <w:rPr>
          <w:rFonts w:hint="eastAsia"/>
        </w:rPr>
      </w:pPr>
      <w:r>
        <w:t>Seuraavana on yleinen periaate, joka sisältää ymmärryksen asioiden välisestä syystä ja seurauksesta. Tällainen periaatetason tieto on anekdoottia yleisempi ja abstraktimpi, mutta se ei usein sisällä paljoakaan kontekstia eikä mekanismia, joka syytä ja seurausta välittää.</w:t>
      </w:r>
    </w:p>
    <w:p w:rsidR="005D4C66" w:rsidRDefault="005D4C66">
      <w:pPr>
        <w:rPr>
          <w:rFonts w:hint="eastAsia"/>
        </w:rPr>
      </w:pPr>
    </w:p>
    <w:p w:rsidR="005D4C66" w:rsidRDefault="00000000">
      <w:pPr>
        <w:rPr>
          <w:rFonts w:hint="eastAsia"/>
        </w:rPr>
      </w:pPr>
      <w:r>
        <w:t xml:space="preserve">Ylin todellisuuden esityksen taso on </w:t>
      </w:r>
      <w:r>
        <w:rPr>
          <w:i/>
          <w:iCs/>
        </w:rPr>
        <w:t>malli</w:t>
      </w:r>
      <w:r>
        <w:t>. Malli on eräänlainen yksinkertaistettu, abstrakti esitys todellisuudesta, joka sisältää syy–</w:t>
      </w:r>
      <w:proofErr w:type="gramStart"/>
      <w:r>
        <w:t>seuraus-suhteen</w:t>
      </w:r>
      <w:proofErr w:type="gramEnd"/>
      <w:r>
        <w:t xml:space="preserve"> lisäksi myös sitä kuljettavan mekanismin. Mallin hämmästyttävä ominaisuus on, että se mahdollistaa todellisuuden manipuloinnin mielessä. Se mahdollistaa ”entä jos” -kysymysten esittämisen: Mitä tapahtuu, jos muutan tätä alkuoletusta? Entä jos viritän hiukan tätä piirrettä? </w:t>
      </w:r>
    </w:p>
    <w:p w:rsidR="005D4C66" w:rsidRDefault="005D4C66">
      <w:pPr>
        <w:rPr>
          <w:rFonts w:hint="eastAsia"/>
        </w:rPr>
      </w:pPr>
    </w:p>
    <w:p w:rsidR="005D4C66" w:rsidRDefault="00000000">
      <w:pPr>
        <w:rPr>
          <w:rFonts w:hint="eastAsia"/>
        </w:rPr>
      </w:pPr>
      <w:r>
        <w:t>Tieto vapauttaa mielikuvituksen.</w:t>
      </w:r>
    </w:p>
    <w:p w:rsidR="005D4C66" w:rsidRDefault="005D4C66">
      <w:pPr>
        <w:rPr>
          <w:rFonts w:hint="eastAsia"/>
        </w:rPr>
      </w:pPr>
    </w:p>
    <w:p w:rsidR="005D4C66" w:rsidRDefault="00000000">
      <w:pPr>
        <w:rPr>
          <w:rFonts w:hint="eastAsia"/>
        </w:rPr>
      </w:pPr>
      <w:r>
        <w:lastRenderedPageBreak/>
        <w:t xml:space="preserve">Mallin korkein taso on tietysti kypsä tieteellinen teoria tai tieteenalan käsitteellinen viitekehys. Esimerkiksi evoluution moderni synteesi on tällainen, mutta myös perehtynyt käsitys demokratiasta tai johdonmukainen, harkittu arvomaailma. </w:t>
      </w:r>
    </w:p>
    <w:p w:rsidR="005D4C66" w:rsidRDefault="005D4C66">
      <w:pPr>
        <w:rPr>
          <w:rFonts w:hint="eastAsia"/>
        </w:rPr>
      </w:pPr>
    </w:p>
    <w:p w:rsidR="005D4C66" w:rsidRDefault="00000000">
      <w:pPr>
        <w:rPr>
          <w:rFonts w:hint="eastAsia"/>
        </w:rPr>
      </w:pPr>
      <w:r>
        <w:t>Korkean tason malleilla on myös sellainen jännittävä piirre, että ne antavat merkityksen alemman tason todellisuuden esityksille. Yksittäinen esimerkki voi tarkoittaa monta asiaa tulkitsijan ajattelun viitekehyksestä riippuen. Salaliittoteoreetikko sovittaa uutisen todellisuuden malliinsa ja näkee siinä aivan eri merkityksen kuin joku muu. Todellisuuden malli on ratkaiseva.</w:t>
      </w:r>
    </w:p>
    <w:p w:rsidR="005D4C66" w:rsidRDefault="005D4C66">
      <w:pPr>
        <w:rPr>
          <w:rFonts w:hint="eastAsia"/>
        </w:rPr>
      </w:pPr>
    </w:p>
    <w:p w:rsidR="005D4C66" w:rsidRDefault="00000000">
      <w:pPr>
        <w:rPr>
          <w:rFonts w:hint="eastAsia"/>
        </w:rPr>
      </w:pPr>
      <w:r>
        <w:t>Verkko on tuonut ennennäkemättömän informaatiotulvan, jossa silmiemme eteen vyöryy loputtomasti anekdoottitason tietoa. Olennaisesti jokainen uutinen, jokainen kertomus, jokainen yksittäinen tutkimustulos on sellainen. Itsessään ne ovat kohinaa. Vasta ajattelun viitekehys, todellisuuden mallimme, antaa niille merkityksen. Sisäistetyt, todellisuutta hyvin vastaavat mallit ovat tärkeämpiä kuin koskaan.</w:t>
      </w:r>
    </w:p>
    <w:p w:rsidR="005D4C66" w:rsidRDefault="005D4C66">
      <w:pPr>
        <w:rPr>
          <w:rFonts w:hint="eastAsia"/>
        </w:rPr>
      </w:pPr>
    </w:p>
    <w:p w:rsidR="005D4C66" w:rsidRDefault="00000000">
      <w:pPr>
        <w:rPr>
          <w:rFonts w:hint="eastAsia"/>
        </w:rPr>
      </w:pPr>
      <w:r>
        <w:t>Siirtymä tekoälyn, esimerkiksi generatiivisten kielimallien käyttöön tiedon hakemisessa ja jäsentämisessä vain korostaa ajattelun viitekehyksen tärkeyttä. Merkityksen antaminen jää edelleen ihmiselle.</w:t>
      </w:r>
    </w:p>
    <w:p w:rsidR="005D4C66" w:rsidRDefault="005D4C66">
      <w:pPr>
        <w:rPr>
          <w:rFonts w:hint="eastAsia"/>
        </w:rPr>
      </w:pPr>
    </w:p>
    <w:p w:rsidR="005D4C66" w:rsidRDefault="00000000">
      <w:pPr>
        <w:rPr>
          <w:rFonts w:hint="eastAsia"/>
        </w:rPr>
      </w:pPr>
      <w:r>
        <w:t xml:space="preserve">Ihmisyksilön ja -yhteisön kyky jäsentää ja ymmärtää maailmaa ja kuvitella tulevaisuutensa edellyttää siis korkean tason ajatuksia, malleja todellisuudesta. On ratkaisevan tärkeää, että tieteen uudet ajatukset, siis pelkkien tulosten sijaan tärkeät ajattelutavat ja todellisuuden mallit päätyvät ihmisten saataville heidän äidinkielellään. Se on ajattelun kieli. </w:t>
      </w:r>
    </w:p>
    <w:p w:rsidR="005D4C66" w:rsidRDefault="005D4C66">
      <w:pPr>
        <w:rPr>
          <w:rFonts w:hint="eastAsia"/>
        </w:rPr>
      </w:pPr>
    </w:p>
    <w:p w:rsidR="005D4C66" w:rsidRDefault="00000000">
      <w:pPr>
        <w:rPr>
          <w:rFonts w:hint="eastAsia"/>
        </w:rPr>
      </w:pPr>
      <w:r>
        <w:t xml:space="preserve">Maailmalla tällaiset ajatukset esitetään tyypillisesti maailmanluokan asiantuntijan kirjoittamissa tietokirjoissa. Esimerkkejä ovat muun muassa Daniel </w:t>
      </w:r>
      <w:proofErr w:type="spellStart"/>
      <w:r>
        <w:t>Kahnemanin</w:t>
      </w:r>
      <w:proofErr w:type="spellEnd"/>
      <w:r>
        <w:t xml:space="preserve"> </w:t>
      </w:r>
      <w:r>
        <w:rPr>
          <w:i/>
          <w:iCs/>
        </w:rPr>
        <w:t>Ajattelu nopeasti ja hitaasti</w:t>
      </w:r>
      <w:r>
        <w:t xml:space="preserve">, </w:t>
      </w:r>
      <w:proofErr w:type="spellStart"/>
      <w:r>
        <w:t>Jared</w:t>
      </w:r>
      <w:proofErr w:type="spellEnd"/>
      <w:r>
        <w:t xml:space="preserve"> </w:t>
      </w:r>
      <w:proofErr w:type="spellStart"/>
      <w:r>
        <w:t>Diamondin</w:t>
      </w:r>
      <w:proofErr w:type="spellEnd"/>
      <w:r>
        <w:t xml:space="preserve"> </w:t>
      </w:r>
      <w:r>
        <w:rPr>
          <w:i/>
          <w:iCs/>
        </w:rPr>
        <w:t>Tykit taudit ja teräs</w:t>
      </w:r>
      <w:r>
        <w:t xml:space="preserve"> tai ajankohtaisemmin Jonathan </w:t>
      </w:r>
      <w:proofErr w:type="spellStart"/>
      <w:r>
        <w:t>Haidtin</w:t>
      </w:r>
      <w:proofErr w:type="spellEnd"/>
      <w:r>
        <w:t xml:space="preserve"> </w:t>
      </w:r>
      <w:r>
        <w:rPr>
          <w:i/>
          <w:iCs/>
        </w:rPr>
        <w:t>Ahdistunut sukupolvi</w:t>
      </w:r>
      <w:r>
        <w:t xml:space="preserve">. Ne esittelevät asiantuntijan tieteeseen perustuvan tavan katsoa maailmaa. Siis tieteeseen perustuvan todellisuuden mallin. </w:t>
      </w:r>
    </w:p>
    <w:p w:rsidR="005D4C66" w:rsidRDefault="005D4C66">
      <w:pPr>
        <w:rPr>
          <w:rFonts w:hint="eastAsia"/>
        </w:rPr>
      </w:pPr>
    </w:p>
    <w:p w:rsidR="005D4C66" w:rsidRDefault="00000000">
      <w:pPr>
        <w:rPr>
          <w:rFonts w:hint="eastAsia"/>
        </w:rPr>
      </w:pPr>
      <w:r>
        <w:t xml:space="preserve">Suurin osa uusista ajatuksista on syntynyt ja syntyy edelleen muualla kuin Suomessa. Keskeiset ajatukset, joiden varaan yhteiskuntamme on rakennettu, on keksitty muualla: demokratia, ihmisoikeudet, </w:t>
      </w:r>
      <w:proofErr w:type="spellStart"/>
      <w:r>
        <w:t>termofysiikka</w:t>
      </w:r>
      <w:proofErr w:type="spellEnd"/>
      <w:r>
        <w:t>, oikeusvaltio, riippumaton media, differentiaali- ja integraalilaskenta, poliittiset aatteet, pinomuisti, makrotaloustiede, muinaisgenetiikka, ympäristöliike... luettelo on loputon.</w:t>
      </w:r>
    </w:p>
    <w:p w:rsidR="005D4C66" w:rsidRDefault="005D4C66">
      <w:pPr>
        <w:rPr>
          <w:rFonts w:hint="eastAsia"/>
        </w:rPr>
      </w:pPr>
    </w:p>
    <w:p w:rsidR="005D4C66" w:rsidRDefault="00000000">
      <w:pPr>
        <w:rPr>
          <w:rFonts w:hint="eastAsia"/>
        </w:rPr>
      </w:pPr>
      <w:r>
        <w:t xml:space="preserve">Uusia ajatuksia syntyy jatkuvasti, ja niiden tärkein synnyttäjä on tiede. Ainoa keino tuoda maailman ajatukset ajantasaisesti ihmisten saataville heidän äidinkielellään on korkealuokkaisten tietokirjojen suomentaminen. Tämä on Terra </w:t>
      </w:r>
      <w:proofErr w:type="spellStart"/>
      <w:r>
        <w:t>Cognitan</w:t>
      </w:r>
      <w:proofErr w:type="spellEnd"/>
      <w:r>
        <w:t xml:space="preserve"> missio. </w:t>
      </w:r>
    </w:p>
    <w:p w:rsidR="005D4C66" w:rsidRDefault="005D4C66">
      <w:pPr>
        <w:rPr>
          <w:rFonts w:hint="eastAsia"/>
        </w:rPr>
      </w:pPr>
    </w:p>
    <w:p w:rsidR="005D4C66" w:rsidRDefault="00000000">
      <w:pPr>
        <w:rPr>
          <w:rFonts w:hint="eastAsia"/>
        </w:rPr>
      </w:pPr>
      <w:r>
        <w:t xml:space="preserve">Tiedon hyvä saatavuus omalla äidinkielellä pitäisi itse asiassa ymmärtää ihmisoikeutena, ja sen pitäisi olla YK:n kestävän kehityksen tavoitteissa. On suorastaan hätkähdyttävää, että se puuttuu listalta. </w:t>
      </w:r>
    </w:p>
    <w:p w:rsidR="005D4C66" w:rsidRDefault="005D4C66">
      <w:pPr>
        <w:rPr>
          <w:rFonts w:hint="eastAsia"/>
        </w:rPr>
      </w:pPr>
    </w:p>
    <w:p w:rsidR="005D4C66" w:rsidRDefault="00000000">
      <w:pPr>
        <w:rPr>
          <w:rFonts w:hint="eastAsia"/>
        </w:rPr>
      </w:pPr>
      <w:r>
        <w:t xml:space="preserve">Jos tiedon saatavuuteen suhtaudutaan sen vaatimalla vakavuudella, uusien ajatusten tuominen ihmisten saataville heidän äidinkielellään on </w:t>
      </w:r>
      <w:proofErr w:type="spellStart"/>
      <w:r>
        <w:t>rakenteellistettava</w:t>
      </w:r>
      <w:proofErr w:type="spellEnd"/>
      <w:r>
        <w:t>. Se tarkoittaa monen muun asian lisäksi sitä, että on luotava kansallinen järjestelmä korkealuokkaisten tietokirjojen saamiseksi suomen kielelle. Sellaista ei tällä hetkellä ole.</w:t>
      </w:r>
    </w:p>
    <w:p w:rsidR="005D4C66" w:rsidRDefault="005D4C66">
      <w:pPr>
        <w:rPr>
          <w:rFonts w:hint="eastAsia"/>
        </w:rPr>
      </w:pPr>
    </w:p>
    <w:p w:rsidR="005D4C66" w:rsidRDefault="00000000">
      <w:pPr>
        <w:rPr>
          <w:rFonts w:hint="eastAsia"/>
        </w:rPr>
      </w:pPr>
      <w:r>
        <w:t>Korkealuokkainen tietokirja on olennaisten ajatusten levittäjä ja säilyttäjä. Se on olennainen osa maan tiedollista huoltovarmuutta ja kriisinkestävyyttä. Se nostaa mielikuvituksen lentoon.</w:t>
      </w:r>
    </w:p>
    <w:p w:rsidR="005D4C66" w:rsidRDefault="005D4C66">
      <w:pPr>
        <w:rPr>
          <w:rFonts w:hint="eastAsia"/>
        </w:rPr>
      </w:pPr>
    </w:p>
    <w:p w:rsidR="005D4C66" w:rsidRDefault="00000000">
      <w:pPr>
        <w:rPr>
          <w:rFonts w:hint="eastAsia"/>
        </w:rPr>
      </w:pPr>
      <w:r>
        <w:lastRenderedPageBreak/>
        <w:t xml:space="preserve">Kiitämme Kimmon kanssa lämpimästi Ekosäätiön huomionosoituksesta. </w:t>
      </w:r>
    </w:p>
    <w:p w:rsidR="005D4C66" w:rsidRDefault="005D4C66">
      <w:pPr>
        <w:rPr>
          <w:rFonts w:hint="eastAsia"/>
        </w:rPr>
      </w:pPr>
    </w:p>
    <w:sectPr w:rsidR="005D4C66">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66"/>
    <w:rsid w:val="00120D32"/>
    <w:rsid w:val="005D4C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docId w15:val="{B10CF4C6-8261-2B4A-BC12-CA6F7AD0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 w:val="24"/>
        <w:szCs w:val="24"/>
        <w:lang w:val="fi-F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eading">
    <w:name w:val="Heading"/>
    <w:basedOn w:val="Normaali"/>
    <w:next w:val="Leipteksti"/>
    <w:qFormat/>
    <w:pPr>
      <w:keepNext/>
      <w:spacing w:before="240" w:after="120"/>
    </w:pPr>
    <w:rPr>
      <w:rFonts w:ascii="Liberation Sans" w:hAnsi="Liberation Sans"/>
      <w:sz w:val="28"/>
      <w:szCs w:val="28"/>
    </w:rPr>
  </w:style>
  <w:style w:type="paragraph" w:styleId="Leipteksti">
    <w:name w:val="Body Text"/>
    <w:basedOn w:val="Normaali"/>
    <w:pPr>
      <w:spacing w:after="140" w:line="288" w:lineRule="auto"/>
    </w:pPr>
  </w:style>
  <w:style w:type="paragraph" w:styleId="Luettelo">
    <w:name w:val="List"/>
    <w:basedOn w:val="Leipteksti"/>
  </w:style>
  <w:style w:type="paragraph" w:styleId="Kuvaotsikko">
    <w:name w:val="caption"/>
    <w:basedOn w:val="Normaali"/>
    <w:qFormat/>
    <w:pPr>
      <w:suppressLineNumbers/>
      <w:spacing w:before="120" w:after="120"/>
    </w:pPr>
    <w:rPr>
      <w:i/>
      <w:iCs/>
    </w:rPr>
  </w:style>
  <w:style w:type="paragraph" w:customStyle="1" w:styleId="Index">
    <w:name w:val="Index"/>
    <w:basedOn w:val="Normaali"/>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5703</Characters>
  <Application>Microsoft Office Word</Application>
  <DocSecurity>0</DocSecurity>
  <Lines>47</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Noponen</dc:creator>
  <dc:description/>
  <cp:lastModifiedBy>Jukka Noponen</cp:lastModifiedBy>
  <cp:revision>2</cp:revision>
  <cp:lastPrinted>2024-04-04T14:15:00Z</cp:lastPrinted>
  <dcterms:created xsi:type="dcterms:W3CDTF">2024-04-05T12:19:00Z</dcterms:created>
  <dcterms:modified xsi:type="dcterms:W3CDTF">2024-04-05T12:19:00Z</dcterms:modified>
  <dc:language>fi-FI</dc:language>
</cp:coreProperties>
</file>